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A0" w:rsidRPr="00BA23C9" w:rsidRDefault="00274FCC" w:rsidP="00BA23C9">
      <w:pPr>
        <w:spacing w:line="240" w:lineRule="atLeast"/>
        <w:ind w:left="0" w:firstLine="0"/>
        <w:rPr>
          <w:rFonts w:ascii="AvantGardeGothicC" w:hAnsi="AvantGardeGothicC"/>
          <w:bCs/>
          <w:sz w:val="32"/>
          <w:szCs w:val="32"/>
        </w:rPr>
      </w:pPr>
      <w:r w:rsidRPr="00BA23C9">
        <w:rPr>
          <w:rFonts w:ascii="AvantGardeGothicC" w:hAnsi="AvantGardeGothicC"/>
          <w:bCs/>
          <w:sz w:val="32"/>
          <w:szCs w:val="32"/>
        </w:rPr>
        <w:t>Тучково СПА отель</w:t>
      </w:r>
      <w:r w:rsidR="000865A0" w:rsidRPr="00BA23C9">
        <w:rPr>
          <w:rFonts w:ascii="AvantGardeGothicC" w:hAnsi="AvantGardeGothicC"/>
          <w:bCs/>
          <w:sz w:val="32"/>
          <w:szCs w:val="32"/>
        </w:rPr>
        <w:t xml:space="preserve"> цены на </w:t>
      </w:r>
      <w:proofErr w:type="gramStart"/>
      <w:r w:rsidR="000865A0" w:rsidRPr="00BA23C9">
        <w:rPr>
          <w:rFonts w:ascii="AvantGardeGothicC" w:hAnsi="AvantGardeGothicC"/>
          <w:bCs/>
          <w:sz w:val="32"/>
          <w:szCs w:val="32"/>
        </w:rPr>
        <w:t>проживание  с</w:t>
      </w:r>
      <w:proofErr w:type="gramEnd"/>
      <w:r w:rsidR="000865A0" w:rsidRPr="00BA23C9">
        <w:rPr>
          <w:rFonts w:ascii="AvantGardeGothicC" w:hAnsi="AvantGardeGothicC"/>
          <w:bCs/>
          <w:sz w:val="32"/>
          <w:szCs w:val="32"/>
        </w:rPr>
        <w:t xml:space="preserve"> 30 августа  2019 г. по 29 декабря 2019 г.</w:t>
      </w:r>
    </w:p>
    <w:p w:rsidR="000865A0" w:rsidRPr="00BA23C9" w:rsidRDefault="000865A0" w:rsidP="00A95D68">
      <w:pPr>
        <w:pageBreakBefore/>
        <w:spacing w:after="0" w:line="259" w:lineRule="auto"/>
        <w:ind w:left="0" w:firstLine="0"/>
        <w:rPr>
          <w:rFonts w:ascii="AvantGardeGothicC" w:hAnsi="AvantGardeGothicC"/>
          <w:bCs/>
        </w:rPr>
      </w:pPr>
    </w:p>
    <w:tbl>
      <w:tblPr>
        <w:tblW w:w="7414" w:type="dxa"/>
        <w:tblInd w:w="8" w:type="dxa"/>
        <w:tblCellMar>
          <w:top w:w="9" w:type="dxa"/>
          <w:left w:w="31" w:type="dxa"/>
          <w:right w:w="0" w:type="dxa"/>
        </w:tblCellMar>
        <w:tblLook w:val="00A0" w:firstRow="1" w:lastRow="0" w:firstColumn="1" w:lastColumn="0" w:noHBand="0" w:noVBand="0"/>
      </w:tblPr>
      <w:tblGrid>
        <w:gridCol w:w="2135"/>
        <w:gridCol w:w="878"/>
        <w:gridCol w:w="540"/>
        <w:gridCol w:w="479"/>
        <w:gridCol w:w="1327"/>
        <w:gridCol w:w="729"/>
        <w:gridCol w:w="519"/>
        <w:gridCol w:w="807"/>
      </w:tblGrid>
      <w:tr w:rsidR="00BA23C9" w:rsidRPr="00BA23C9" w:rsidTr="00BA23C9">
        <w:trPr>
          <w:trHeight w:val="43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160" w:line="259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0" w:right="3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кол-во </w:t>
            </w:r>
          </w:p>
          <w:p w:rsidR="00BA23C9" w:rsidRPr="00BA23C9" w:rsidRDefault="00BA23C9" w:rsidP="00EC53DD">
            <w:pPr>
              <w:spacing w:after="0" w:line="259" w:lineRule="auto"/>
              <w:ind w:left="4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proofErr w:type="gramStart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ном./</w:t>
            </w:r>
            <w:proofErr w:type="gram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кот.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69" w:firstLine="26"/>
              <w:rPr>
                <w:rFonts w:ascii="AvantGardeGothicC" w:hAnsi="AvantGardeGothicC"/>
                <w:bCs/>
                <w:sz w:val="18"/>
                <w:szCs w:val="18"/>
              </w:rPr>
            </w:pPr>
            <w:proofErr w:type="spellStart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осн</w:t>
            </w:r>
            <w:proofErr w:type="spell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. мест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16" w:firstLine="14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доп. мест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69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одноместное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55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доп. в</w:t>
            </w:r>
            <w:proofErr w:type="spellStart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зр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25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дети   0 - 5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184" w:firstLine="38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дети       5 – 12</w:t>
            </w:r>
          </w:p>
        </w:tc>
      </w:tr>
      <w:tr w:rsidR="00BA23C9" w:rsidRPr="00BA23C9" w:rsidTr="00BA23C9">
        <w:trPr>
          <w:trHeight w:val="25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Стандарт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8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3 600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35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8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-</w:t>
            </w:r>
          </w:p>
        </w:tc>
      </w:tr>
      <w:tr w:rsidR="00BA23C9" w:rsidRPr="00BA23C9" w:rsidTr="00BA23C9">
        <w:trPr>
          <w:trHeight w:val="259"/>
        </w:trPr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proofErr w:type="spellStart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Делюкс</w:t>
            </w:r>
            <w:proofErr w:type="spell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 с </w:t>
            </w:r>
            <w:proofErr w:type="spellStart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магальной</w:t>
            </w:r>
            <w:proofErr w:type="spell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 зоной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3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6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4 600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1 300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900</w:t>
            </w:r>
          </w:p>
        </w:tc>
      </w:tr>
      <w:tr w:rsidR="00BA23C9" w:rsidRPr="00BA23C9" w:rsidTr="00BA23C9">
        <w:trPr>
          <w:trHeight w:val="258"/>
        </w:trPr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proofErr w:type="spellStart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Делюкс</w:t>
            </w:r>
            <w:proofErr w:type="spell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 без балкона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3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6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4 600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1 300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900</w:t>
            </w:r>
          </w:p>
        </w:tc>
      </w:tr>
      <w:tr w:rsidR="00BA23C9" w:rsidRPr="00BA23C9" w:rsidTr="00BA23C9">
        <w:trPr>
          <w:trHeight w:val="2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Люкс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6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7 600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1 300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900</w:t>
            </w:r>
          </w:p>
        </w:tc>
      </w:tr>
      <w:tr w:rsidR="00BA23C9" w:rsidRPr="00BA23C9" w:rsidTr="00BA23C9">
        <w:trPr>
          <w:trHeight w:val="2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proofErr w:type="spellStart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Делюкс</w:t>
            </w:r>
            <w:proofErr w:type="spell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 семейный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6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7 200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1 300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900</w:t>
            </w:r>
          </w:p>
        </w:tc>
      </w:tr>
      <w:tr w:rsidR="00BA23C9" w:rsidRPr="00BA23C9" w:rsidTr="00BA23C9">
        <w:trPr>
          <w:trHeight w:val="259"/>
        </w:trPr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 «</w:t>
            </w:r>
            <w:proofErr w:type="gramStart"/>
            <w:r w:rsidRPr="00BA23C9">
              <w:rPr>
                <w:rFonts w:ascii="AvantGardeGothicC" w:hAnsi="AvantGardeGothicC"/>
                <w:bCs/>
                <w:sz w:val="18"/>
                <w:szCs w:val="18"/>
                <w:lang w:val="en-US"/>
              </w:rPr>
              <w:t>VIP</w:t>
            </w: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»Коттедж</w:t>
            </w:r>
            <w:proofErr w:type="gram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 4 мест.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6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16 200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1 300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900</w:t>
            </w:r>
          </w:p>
        </w:tc>
      </w:tr>
      <w:tr w:rsidR="00BA23C9" w:rsidRPr="00BA23C9" w:rsidTr="00BA23C9">
        <w:trPr>
          <w:trHeight w:val="258"/>
        </w:trPr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Коттедж «</w:t>
            </w:r>
            <w:proofErr w:type="gramStart"/>
            <w:r w:rsidRPr="00BA23C9">
              <w:rPr>
                <w:rFonts w:ascii="AvantGardeGothicC" w:hAnsi="AvantGardeGothicC"/>
                <w:bCs/>
                <w:sz w:val="18"/>
                <w:szCs w:val="18"/>
                <w:lang w:val="en-US"/>
              </w:rPr>
              <w:t>VIP</w:t>
            </w: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»  6</w:t>
            </w:r>
            <w:proofErr w:type="gramEnd"/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 xml:space="preserve"> мест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8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40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17 800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40" w:lineRule="auto"/>
              <w:ind w:left="0" w:right="35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1 300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40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40" w:lineRule="auto"/>
              <w:ind w:left="0" w:right="18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900</w:t>
            </w:r>
          </w:p>
        </w:tc>
      </w:tr>
      <w:tr w:rsidR="00BA23C9" w:rsidRPr="00BA23C9" w:rsidTr="00BA23C9">
        <w:trPr>
          <w:trHeight w:val="2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C9" w:rsidRPr="00BA23C9" w:rsidRDefault="00BA23C9" w:rsidP="00EC53DD">
            <w:pPr>
              <w:spacing w:after="0" w:line="259" w:lineRule="auto"/>
              <w:ind w:left="0" w:firstLine="0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«бизнес» Коттедж 8 мест.  Сауной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12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EC53DD">
            <w:pPr>
              <w:spacing w:after="0" w:line="240" w:lineRule="auto"/>
              <w:ind w:left="0" w:right="26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1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От 12 400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1 300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99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23C9" w:rsidRPr="00BA23C9" w:rsidRDefault="00BA23C9" w:rsidP="00754B66">
            <w:pPr>
              <w:spacing w:after="0" w:line="259" w:lineRule="auto"/>
              <w:ind w:left="0" w:right="100" w:firstLine="0"/>
              <w:jc w:val="center"/>
              <w:rPr>
                <w:rFonts w:ascii="AvantGardeGothicC" w:hAnsi="AvantGardeGothicC"/>
                <w:bCs/>
                <w:sz w:val="18"/>
                <w:szCs w:val="18"/>
              </w:rPr>
            </w:pPr>
            <w:r w:rsidRPr="00BA23C9">
              <w:rPr>
                <w:rFonts w:ascii="AvantGardeGothicC" w:hAnsi="AvantGardeGothicC"/>
                <w:bCs/>
                <w:sz w:val="18"/>
                <w:szCs w:val="18"/>
              </w:rPr>
              <w:t>900</w:t>
            </w:r>
          </w:p>
        </w:tc>
      </w:tr>
    </w:tbl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Цены указаны в рублях за один номер в сутки. НДС не облагается. К оплате принимаются основные виды платежных карт.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Стоимость зависит от количества человек, проживающих в номере, категории номера, дня недели, длительности и периода проживания. </w:t>
      </w:r>
    </w:p>
    <w:p w:rsidR="00BA23C9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В стоимость включено: </w:t>
      </w:r>
    </w:p>
    <w:p w:rsidR="00BA23C9" w:rsidRPr="00BA23C9" w:rsidRDefault="000865A0" w:rsidP="00BA23C9">
      <w:pPr>
        <w:numPr>
          <w:ilvl w:val="0"/>
          <w:numId w:val="3"/>
        </w:numPr>
        <w:spacing w:after="0" w:line="259" w:lineRule="auto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>проживание в номере выбранной категории</w:t>
      </w:r>
      <w:r w:rsidR="00BA23C9" w:rsidRPr="00BA23C9">
        <w:rPr>
          <w:rFonts w:ascii="AvantGardeGothicC" w:hAnsi="AvantGardeGothicC"/>
          <w:bCs/>
        </w:rPr>
        <w:t>;</w:t>
      </w:r>
      <w:r w:rsidRPr="00BA23C9">
        <w:rPr>
          <w:rFonts w:ascii="AvantGardeGothicC" w:hAnsi="AvantGardeGothicC"/>
          <w:bCs/>
        </w:rPr>
        <w:t xml:space="preserve"> </w:t>
      </w:r>
    </w:p>
    <w:p w:rsidR="00BA23C9" w:rsidRPr="00BA23C9" w:rsidRDefault="000865A0" w:rsidP="00BA23C9">
      <w:pPr>
        <w:numPr>
          <w:ilvl w:val="0"/>
          <w:numId w:val="3"/>
        </w:numPr>
        <w:spacing w:after="0" w:line="259" w:lineRule="auto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>парковка</w:t>
      </w:r>
      <w:r w:rsidR="00BA23C9" w:rsidRPr="00BA23C9">
        <w:rPr>
          <w:rFonts w:ascii="AvantGardeGothicC" w:hAnsi="AvantGardeGothicC"/>
          <w:bCs/>
        </w:rPr>
        <w:t>;</w:t>
      </w:r>
    </w:p>
    <w:p w:rsidR="000865A0" w:rsidRPr="00BA23C9" w:rsidRDefault="000865A0" w:rsidP="00BA23C9">
      <w:pPr>
        <w:numPr>
          <w:ilvl w:val="0"/>
          <w:numId w:val="3"/>
        </w:numPr>
        <w:spacing w:after="0" w:line="259" w:lineRule="auto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анимационная программа в выходные и праздничные дни </w:t>
      </w:r>
      <w:r w:rsidR="00BA23C9" w:rsidRPr="00BA23C9">
        <w:rPr>
          <w:rFonts w:ascii="AvantGardeGothicC" w:hAnsi="AvantGardeGothicC"/>
          <w:bCs/>
        </w:rPr>
        <w:t>для детей;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>Питание (завтрак, обед или ужин) можно приобрести отдельно при поселении или воспользоваться услугами ресторан</w:t>
      </w:r>
      <w:r w:rsidR="00BA23C9" w:rsidRPr="00BA23C9">
        <w:rPr>
          <w:rFonts w:ascii="AvantGardeGothicC" w:hAnsi="AvantGardeGothicC"/>
          <w:bCs/>
        </w:rPr>
        <w:t>а</w:t>
      </w:r>
      <w:r w:rsidRPr="00BA23C9">
        <w:rPr>
          <w:rFonts w:ascii="AvantGardeGothicC" w:hAnsi="AvantGardeGothicC"/>
          <w:bCs/>
        </w:rPr>
        <w:t xml:space="preserve">.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Дети от 0 до </w:t>
      </w:r>
      <w:r w:rsidR="00BA23C9" w:rsidRPr="00BA23C9">
        <w:rPr>
          <w:rFonts w:ascii="AvantGardeGothicC" w:hAnsi="AvantGardeGothicC"/>
          <w:bCs/>
        </w:rPr>
        <w:t>6</w:t>
      </w:r>
      <w:r w:rsidRPr="00BA23C9">
        <w:rPr>
          <w:rFonts w:ascii="AvantGardeGothicC" w:hAnsi="AvantGardeGothicC"/>
          <w:bCs/>
        </w:rPr>
        <w:t xml:space="preserve"> лет</w:t>
      </w:r>
      <w:r w:rsidR="00BA23C9" w:rsidRPr="00BA23C9">
        <w:rPr>
          <w:rFonts w:ascii="AvantGardeGothicC" w:hAnsi="AvantGardeGothicC"/>
          <w:bCs/>
        </w:rPr>
        <w:t xml:space="preserve"> включительно</w:t>
      </w:r>
      <w:r w:rsidRPr="00BA23C9">
        <w:rPr>
          <w:rFonts w:ascii="AvantGardeGothicC" w:hAnsi="AvantGardeGothicC"/>
          <w:bCs/>
        </w:rPr>
        <w:t xml:space="preserve"> проживают бесплатно без предоставления дополнительного места.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Плата за проживание в гостинице взимается в соответствии с расчетным часом.  Расчетный час — 15:00 (заезд с 17:00, выезд — до 15:00). 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Ранний заезд и поздний выезд возможен при наличии свободных номеров и оплачивается непосредственно на </w:t>
      </w:r>
      <w:proofErr w:type="spellStart"/>
      <w:r w:rsidRPr="00BA23C9">
        <w:rPr>
          <w:rFonts w:ascii="AvantGardeGothicC" w:hAnsi="AvantGardeGothicC"/>
          <w:bCs/>
        </w:rPr>
        <w:t>ресепшн</w:t>
      </w:r>
      <w:proofErr w:type="spellEnd"/>
      <w:r w:rsidRPr="00BA23C9">
        <w:rPr>
          <w:rFonts w:ascii="AvantGardeGothicC" w:hAnsi="AvantGardeGothicC"/>
          <w:bCs/>
        </w:rPr>
        <w:t xml:space="preserve">. 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Стоимость раннего заезда с 0:00 часов до 17:00 составляет половину стоимости первых суток проживания.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Стоимость позднего выезда составляет половину от стоимости проживания в текущие сутки при пребывании с 15:00 до 21:00, при выезде после 21:00 – полная стоимость </w:t>
      </w:r>
      <w:r w:rsidR="00BA23C9" w:rsidRPr="00BA23C9">
        <w:rPr>
          <w:rFonts w:ascii="AvantGardeGothicC" w:hAnsi="AvantGardeGothicC"/>
          <w:bCs/>
        </w:rPr>
        <w:t>проживания</w:t>
      </w:r>
      <w:r w:rsidRPr="00BA23C9">
        <w:rPr>
          <w:rFonts w:ascii="AvantGardeGothicC" w:hAnsi="AvantGardeGothicC"/>
          <w:bCs/>
        </w:rPr>
        <w:t xml:space="preserve"> за сутки.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Проживание с животными возможно только в коттеджах и </w:t>
      </w:r>
      <w:r w:rsidR="00BA23C9" w:rsidRPr="00BA23C9">
        <w:rPr>
          <w:rFonts w:ascii="AvantGardeGothicC" w:hAnsi="AvantGardeGothicC"/>
          <w:bCs/>
        </w:rPr>
        <w:t>ряда гостиничных номеров, вес</w:t>
      </w:r>
      <w:r w:rsidRPr="00BA23C9">
        <w:rPr>
          <w:rFonts w:ascii="AvantGardeGothicC" w:hAnsi="AvantGardeGothicC"/>
          <w:bCs/>
        </w:rPr>
        <w:t xml:space="preserve"> животного не</w:t>
      </w:r>
      <w:r w:rsidR="00BA23C9" w:rsidRPr="00BA23C9">
        <w:rPr>
          <w:rFonts w:ascii="AvantGardeGothicC" w:hAnsi="AvantGardeGothicC"/>
          <w:bCs/>
        </w:rPr>
        <w:t xml:space="preserve"> должен</w:t>
      </w:r>
      <w:r w:rsidRPr="00BA23C9">
        <w:rPr>
          <w:rFonts w:ascii="AvantGardeGothicC" w:hAnsi="AvantGardeGothicC"/>
          <w:bCs/>
        </w:rPr>
        <w:t xml:space="preserve"> превышат</w:t>
      </w:r>
      <w:r w:rsidR="00BA23C9" w:rsidRPr="00BA23C9">
        <w:rPr>
          <w:rFonts w:ascii="AvantGardeGothicC" w:hAnsi="AvantGardeGothicC"/>
          <w:bCs/>
        </w:rPr>
        <w:t>ь</w:t>
      </w:r>
      <w:r w:rsidRPr="00BA23C9">
        <w:rPr>
          <w:rFonts w:ascii="AvantGardeGothicC" w:hAnsi="AvantGardeGothicC"/>
          <w:bCs/>
        </w:rPr>
        <w:t xml:space="preserve"> 6 кг.  Стоимость размещения составляет 1000 руб. в сутки за каждое животное.  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Заселение в отель возможно только по документам, удостоверяющим личность и в соответствии с действующим законодательством. </w:t>
      </w:r>
      <w:proofErr w:type="gramStart"/>
      <w:r w:rsidRPr="00BA23C9">
        <w:rPr>
          <w:rFonts w:ascii="AvantGardeGothicC" w:hAnsi="AvantGardeGothicC"/>
          <w:bCs/>
        </w:rPr>
        <w:t>Наличие документа</w:t>
      </w:r>
      <w:proofErr w:type="gramEnd"/>
      <w:r w:rsidRPr="00BA23C9">
        <w:rPr>
          <w:rFonts w:ascii="AvantGardeGothicC" w:hAnsi="AvantGardeGothicC"/>
          <w:bCs/>
        </w:rPr>
        <w:t xml:space="preserve"> удостоверяющего личность необходимо для каждого гостя, проживающего на территории отеля. </w:t>
      </w:r>
    </w:p>
    <w:p w:rsidR="000865A0" w:rsidRPr="00BA23C9" w:rsidRDefault="000865A0" w:rsidP="00A95D68">
      <w:pPr>
        <w:spacing w:after="0" w:line="259" w:lineRule="auto"/>
        <w:ind w:left="0" w:firstLine="0"/>
        <w:rPr>
          <w:rFonts w:ascii="AvantGardeGothicC" w:hAnsi="AvantGardeGothicC"/>
          <w:bCs/>
        </w:rPr>
      </w:pPr>
      <w:r w:rsidRPr="00BA23C9">
        <w:rPr>
          <w:rFonts w:ascii="AvantGardeGothicC" w:hAnsi="AvantGardeGothicC"/>
          <w:bCs/>
        </w:rPr>
        <w:t xml:space="preserve"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 </w:t>
      </w:r>
    </w:p>
    <w:p w:rsidR="000865A0" w:rsidRDefault="000865A0" w:rsidP="00A95D68">
      <w:pPr>
        <w:spacing w:after="0" w:line="259" w:lineRule="auto"/>
        <w:ind w:left="0" w:firstLine="0"/>
      </w:pPr>
    </w:p>
    <w:p w:rsidR="000865A0" w:rsidRDefault="000865A0" w:rsidP="00A95D68">
      <w:pPr>
        <w:spacing w:after="0" w:line="259" w:lineRule="auto"/>
        <w:ind w:left="0" w:firstLine="0"/>
      </w:pPr>
    </w:p>
    <w:p w:rsidR="000865A0" w:rsidRPr="00702810" w:rsidRDefault="000865A0" w:rsidP="00AE7B98">
      <w:pPr>
        <w:pageBreakBefore/>
        <w:spacing w:after="0" w:line="259" w:lineRule="auto"/>
        <w:ind w:left="0" w:firstLine="0"/>
        <w:rPr>
          <w:b/>
          <w:sz w:val="28"/>
          <w:szCs w:val="28"/>
        </w:rPr>
      </w:pPr>
    </w:p>
    <w:p w:rsidR="000865A0" w:rsidRPr="005C5416" w:rsidRDefault="000865A0" w:rsidP="005C5416">
      <w:pPr>
        <w:shd w:val="clear" w:color="auto" w:fill="FFFFFF"/>
        <w:spacing w:after="0" w:line="259" w:lineRule="auto"/>
        <w:ind w:left="0" w:firstLine="0"/>
        <w:rPr>
          <w:color w:val="auto"/>
        </w:rPr>
      </w:pPr>
    </w:p>
    <w:p w:rsidR="000865A0" w:rsidRPr="00BA23C9" w:rsidRDefault="000865A0" w:rsidP="005C5416">
      <w:pPr>
        <w:shd w:val="clear" w:color="auto" w:fill="FFFFFF"/>
        <w:spacing w:before="150" w:after="150" w:line="315" w:lineRule="atLeast"/>
        <w:ind w:left="0" w:firstLine="0"/>
        <w:rPr>
          <w:rFonts w:ascii="AvantGardeGothicC" w:hAnsi="AvantGardeGothicC" w:cs="Arial"/>
          <w:color w:val="auto"/>
          <w:sz w:val="23"/>
          <w:szCs w:val="23"/>
        </w:rPr>
      </w:pPr>
      <w:bookmarkStart w:id="0" w:name="_GoBack"/>
      <w:r w:rsidRPr="00BA23C9">
        <w:rPr>
          <w:rFonts w:ascii="AvantGardeGothicC" w:hAnsi="AvantGardeGothicC" w:cs="Arial"/>
          <w:color w:val="auto"/>
          <w:sz w:val="23"/>
          <w:szCs w:val="23"/>
        </w:rPr>
        <w:t>При возврате путевок более чем за 7 суток до даты заезда удерживается 10% стоимости путевки:</w:t>
      </w:r>
    </w:p>
    <w:p w:rsidR="000865A0" w:rsidRPr="00BA23C9" w:rsidRDefault="000865A0" w:rsidP="005C5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23"/>
          <w:szCs w:val="23"/>
        </w:rPr>
        <w:t>за 7 суток - 30%;</w:t>
      </w:r>
    </w:p>
    <w:p w:rsidR="000865A0" w:rsidRPr="00BA23C9" w:rsidRDefault="000865A0" w:rsidP="005C5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23"/>
          <w:szCs w:val="23"/>
        </w:rPr>
        <w:t>за 3 суток - 50%;</w:t>
      </w:r>
    </w:p>
    <w:p w:rsidR="000865A0" w:rsidRPr="00BA23C9" w:rsidRDefault="000865A0" w:rsidP="005C5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23"/>
          <w:szCs w:val="23"/>
        </w:rPr>
        <w:t>за 1 сутки возврат стоимости путевки не производится.</w:t>
      </w:r>
    </w:p>
    <w:bookmarkEnd w:id="0"/>
    <w:p w:rsidR="000865A0" w:rsidRPr="00BA23C9" w:rsidRDefault="000865A0" w:rsidP="005C5416">
      <w:pPr>
        <w:shd w:val="clear" w:color="auto" w:fill="FFFFFF"/>
        <w:spacing w:before="150" w:after="150" w:line="315" w:lineRule="atLeast"/>
        <w:ind w:left="0" w:firstLine="0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30"/>
          <w:szCs w:val="30"/>
        </w:rPr>
        <w:t>На праздничные и каникулярные даты действуют следующие порядки расчетов по возврату путевок.</w:t>
      </w:r>
    </w:p>
    <w:p w:rsidR="000865A0" w:rsidRPr="00BA23C9" w:rsidRDefault="000865A0" w:rsidP="005C5416">
      <w:pPr>
        <w:shd w:val="clear" w:color="auto" w:fill="FFFFFF"/>
        <w:spacing w:before="150" w:after="150" w:line="315" w:lineRule="atLeast"/>
        <w:ind w:left="0" w:firstLine="0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23"/>
          <w:szCs w:val="23"/>
        </w:rPr>
        <w:t>Информация для гостей в случае отказа от путевки:</w:t>
      </w:r>
    </w:p>
    <w:p w:rsidR="000865A0" w:rsidRPr="00BA23C9" w:rsidRDefault="000865A0" w:rsidP="005C5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23"/>
          <w:szCs w:val="23"/>
        </w:rPr>
        <w:t xml:space="preserve">при возврате путевки не позднее 30 дней до заезда возвращается 70% от </w:t>
      </w:r>
      <w:r w:rsidR="00C45173" w:rsidRPr="00BA23C9">
        <w:rPr>
          <w:rFonts w:ascii="AvantGardeGothicC" w:hAnsi="AvantGardeGothicC" w:cs="Arial"/>
          <w:color w:val="auto"/>
          <w:sz w:val="23"/>
          <w:szCs w:val="23"/>
        </w:rPr>
        <w:t>оплаченн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ой</w:t>
      </w:r>
      <w:r w:rsidR="00C45173" w:rsidRPr="00BA23C9">
        <w:rPr>
          <w:rFonts w:ascii="AvantGardeGothicC" w:hAnsi="AvantGardeGothicC" w:cs="Arial"/>
          <w:color w:val="auto"/>
          <w:sz w:val="23"/>
          <w:szCs w:val="23"/>
        </w:rPr>
        <w:t xml:space="preserve"> сумм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ы</w:t>
      </w:r>
      <w:r w:rsidR="00C45173" w:rsidRPr="00BA23C9">
        <w:rPr>
          <w:rFonts w:ascii="AvantGardeGothicC" w:hAnsi="AvantGardeGothicC" w:cs="Arial"/>
          <w:color w:val="auto"/>
          <w:sz w:val="23"/>
          <w:szCs w:val="23"/>
        </w:rPr>
        <w:t xml:space="preserve"> аванс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ового платежа</w:t>
      </w:r>
      <w:r w:rsidRPr="00BA23C9">
        <w:rPr>
          <w:rFonts w:ascii="AvantGardeGothicC" w:hAnsi="AvantGardeGothicC" w:cs="Arial"/>
          <w:color w:val="auto"/>
          <w:sz w:val="23"/>
          <w:szCs w:val="23"/>
        </w:rPr>
        <w:t>;</w:t>
      </w:r>
    </w:p>
    <w:p w:rsidR="000865A0" w:rsidRPr="00BA23C9" w:rsidRDefault="000865A0" w:rsidP="005C5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23"/>
          <w:szCs w:val="23"/>
        </w:rPr>
        <w:t xml:space="preserve">при возврате путевки 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не позднее 15 дней</w:t>
      </w:r>
      <w:r w:rsidRPr="00BA23C9">
        <w:rPr>
          <w:rFonts w:ascii="AvantGardeGothicC" w:hAnsi="AvantGardeGothicC" w:cs="Arial"/>
          <w:color w:val="auto"/>
          <w:sz w:val="23"/>
          <w:szCs w:val="23"/>
        </w:rPr>
        <w:t xml:space="preserve"> до заезда возвращается 50% </w:t>
      </w:r>
      <w:r w:rsidR="00C45173" w:rsidRPr="00BA23C9">
        <w:rPr>
          <w:rFonts w:ascii="AvantGardeGothicC" w:hAnsi="AvantGardeGothicC" w:cs="Arial"/>
          <w:color w:val="auto"/>
          <w:sz w:val="23"/>
          <w:szCs w:val="23"/>
        </w:rPr>
        <w:t>от оплаченн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ой</w:t>
      </w:r>
      <w:r w:rsidR="00C45173" w:rsidRPr="00BA23C9">
        <w:rPr>
          <w:rFonts w:ascii="AvantGardeGothicC" w:hAnsi="AvantGardeGothicC" w:cs="Arial"/>
          <w:color w:val="auto"/>
          <w:sz w:val="23"/>
          <w:szCs w:val="23"/>
        </w:rPr>
        <w:t xml:space="preserve"> сумм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ы</w:t>
      </w:r>
      <w:r w:rsidR="00C45173" w:rsidRPr="00BA23C9">
        <w:rPr>
          <w:rFonts w:ascii="AvantGardeGothicC" w:hAnsi="AvantGardeGothicC" w:cs="Arial"/>
          <w:color w:val="auto"/>
          <w:sz w:val="23"/>
          <w:szCs w:val="23"/>
        </w:rPr>
        <w:t xml:space="preserve"> аванс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ового платежа</w:t>
      </w:r>
      <w:r w:rsidRPr="00BA23C9">
        <w:rPr>
          <w:rFonts w:ascii="AvantGardeGothicC" w:hAnsi="AvantGardeGothicC" w:cs="Arial"/>
          <w:color w:val="auto"/>
          <w:sz w:val="23"/>
          <w:szCs w:val="23"/>
        </w:rPr>
        <w:t>;</w:t>
      </w:r>
    </w:p>
    <w:p w:rsidR="000865A0" w:rsidRPr="00BA23C9" w:rsidRDefault="000865A0" w:rsidP="005C5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vantGardeGothicC" w:hAnsi="AvantGardeGothicC" w:cs="Arial"/>
          <w:color w:val="auto"/>
          <w:sz w:val="23"/>
          <w:szCs w:val="23"/>
        </w:rPr>
      </w:pPr>
      <w:r w:rsidRPr="00BA23C9">
        <w:rPr>
          <w:rFonts w:ascii="AvantGardeGothicC" w:hAnsi="AvantGardeGothicC" w:cs="Arial"/>
          <w:color w:val="auto"/>
          <w:sz w:val="23"/>
          <w:szCs w:val="23"/>
        </w:rPr>
        <w:t xml:space="preserve">при возврате путевки 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позднее 14 дней</w:t>
      </w:r>
      <w:r w:rsidRPr="00BA23C9">
        <w:rPr>
          <w:rFonts w:ascii="AvantGardeGothicC" w:hAnsi="AvantGardeGothicC" w:cs="Arial"/>
          <w:color w:val="auto"/>
          <w:sz w:val="23"/>
          <w:szCs w:val="23"/>
        </w:rPr>
        <w:t xml:space="preserve"> до заезда оплаченная сумма аванс</w:t>
      </w:r>
      <w:r w:rsidR="00C45173">
        <w:rPr>
          <w:rFonts w:ascii="AvantGardeGothicC" w:hAnsi="AvantGardeGothicC" w:cs="Arial"/>
          <w:color w:val="auto"/>
          <w:sz w:val="23"/>
          <w:szCs w:val="23"/>
        </w:rPr>
        <w:t>ового платежа</w:t>
      </w:r>
      <w:r w:rsidRPr="00BA23C9">
        <w:rPr>
          <w:rFonts w:ascii="AvantGardeGothicC" w:hAnsi="AvantGardeGothicC" w:cs="Arial"/>
          <w:color w:val="auto"/>
          <w:sz w:val="23"/>
          <w:szCs w:val="23"/>
        </w:rPr>
        <w:t xml:space="preserve"> не возвращается.</w:t>
      </w:r>
    </w:p>
    <w:p w:rsidR="000865A0" w:rsidRPr="005C5416" w:rsidRDefault="000865A0" w:rsidP="005C5416">
      <w:pPr>
        <w:shd w:val="clear" w:color="auto" w:fill="FFFFFF"/>
        <w:spacing w:after="21" w:line="259" w:lineRule="auto"/>
        <w:ind w:right="48"/>
        <w:jc w:val="center"/>
        <w:rPr>
          <w:b/>
          <w:color w:val="auto"/>
          <w:sz w:val="24"/>
        </w:rPr>
      </w:pPr>
    </w:p>
    <w:sectPr w:rsidR="000865A0" w:rsidRPr="005C5416" w:rsidSect="00BF0FA1">
      <w:pgSz w:w="16840" w:h="11900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vantGardeGothicC">
    <w:panose1 w:val="00000500000000000000"/>
    <w:charset w:val="00"/>
    <w:family w:val="auto"/>
    <w:pitch w:val="variable"/>
    <w:sig w:usb0="80000283" w:usb1="0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3E77"/>
    <w:multiLevelType w:val="hybridMultilevel"/>
    <w:tmpl w:val="3B1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087"/>
    <w:multiLevelType w:val="multilevel"/>
    <w:tmpl w:val="D2E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11FCD"/>
    <w:multiLevelType w:val="multilevel"/>
    <w:tmpl w:val="506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4C3"/>
    <w:rsid w:val="000042BC"/>
    <w:rsid w:val="000865A0"/>
    <w:rsid w:val="000C4E71"/>
    <w:rsid w:val="000E0AB3"/>
    <w:rsid w:val="00104E94"/>
    <w:rsid w:val="001214F0"/>
    <w:rsid w:val="001D58A6"/>
    <w:rsid w:val="0025416C"/>
    <w:rsid w:val="00274FCC"/>
    <w:rsid w:val="002958E9"/>
    <w:rsid w:val="00296404"/>
    <w:rsid w:val="002A3E80"/>
    <w:rsid w:val="002E3525"/>
    <w:rsid w:val="0030452D"/>
    <w:rsid w:val="003427C6"/>
    <w:rsid w:val="0036092A"/>
    <w:rsid w:val="003F0308"/>
    <w:rsid w:val="0044444B"/>
    <w:rsid w:val="004844DB"/>
    <w:rsid w:val="004907DB"/>
    <w:rsid w:val="004934C7"/>
    <w:rsid w:val="004C3FC7"/>
    <w:rsid w:val="0059455B"/>
    <w:rsid w:val="005C44C3"/>
    <w:rsid w:val="005C5416"/>
    <w:rsid w:val="00615F73"/>
    <w:rsid w:val="00680F5B"/>
    <w:rsid w:val="00682C59"/>
    <w:rsid w:val="006F02F2"/>
    <w:rsid w:val="006F4A65"/>
    <w:rsid w:val="00702810"/>
    <w:rsid w:val="00741202"/>
    <w:rsid w:val="00754B66"/>
    <w:rsid w:val="00763AE3"/>
    <w:rsid w:val="0078784A"/>
    <w:rsid w:val="008F7068"/>
    <w:rsid w:val="00916AA6"/>
    <w:rsid w:val="009311CD"/>
    <w:rsid w:val="0094337F"/>
    <w:rsid w:val="00953885"/>
    <w:rsid w:val="00957478"/>
    <w:rsid w:val="009B216D"/>
    <w:rsid w:val="009B460F"/>
    <w:rsid w:val="009C401C"/>
    <w:rsid w:val="00A05460"/>
    <w:rsid w:val="00A95D68"/>
    <w:rsid w:val="00AA12E9"/>
    <w:rsid w:val="00AE7B98"/>
    <w:rsid w:val="00AF0E3C"/>
    <w:rsid w:val="00B14A16"/>
    <w:rsid w:val="00B64C99"/>
    <w:rsid w:val="00B75A27"/>
    <w:rsid w:val="00BA23C9"/>
    <w:rsid w:val="00BF0FA1"/>
    <w:rsid w:val="00BF71A0"/>
    <w:rsid w:val="00C45173"/>
    <w:rsid w:val="00CD043E"/>
    <w:rsid w:val="00D03E6D"/>
    <w:rsid w:val="00D5688C"/>
    <w:rsid w:val="00DD0D62"/>
    <w:rsid w:val="00DD1BD3"/>
    <w:rsid w:val="00DE022B"/>
    <w:rsid w:val="00DE7CFD"/>
    <w:rsid w:val="00DF5FC7"/>
    <w:rsid w:val="00E058A5"/>
    <w:rsid w:val="00E57FEC"/>
    <w:rsid w:val="00E639B1"/>
    <w:rsid w:val="00E972F0"/>
    <w:rsid w:val="00EC53DD"/>
    <w:rsid w:val="00F23022"/>
    <w:rsid w:val="00F31D1A"/>
    <w:rsid w:val="00F76A81"/>
    <w:rsid w:val="00FA6318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C64690D"/>
  <w15:docId w15:val="{7284A727-2FA3-5B41-AE78-C4FF0929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8E9"/>
    <w:pPr>
      <w:spacing w:after="12" w:line="269" w:lineRule="auto"/>
      <w:ind w:left="10" w:hanging="10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2958E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4C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C3FC7"/>
    <w:rPr>
      <w:rFonts w:ascii="Segoe UI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rsid w:val="005C5416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Strong"/>
    <w:uiPriority w:val="99"/>
    <w:qFormat/>
    <w:rsid w:val="005C54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KACC</dc:creator>
  <cp:keywords/>
  <dc:description/>
  <cp:lastModifiedBy>Игорь Болматков</cp:lastModifiedBy>
  <cp:revision>2</cp:revision>
  <cp:lastPrinted>2019-05-24T08:09:00Z</cp:lastPrinted>
  <dcterms:created xsi:type="dcterms:W3CDTF">2019-11-20T16:25:00Z</dcterms:created>
  <dcterms:modified xsi:type="dcterms:W3CDTF">2019-11-20T16:25:00Z</dcterms:modified>
</cp:coreProperties>
</file>